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B6" w:rsidRDefault="005E7783" w:rsidP="005E7783">
      <w:pPr>
        <w:pStyle w:val="Titre1"/>
      </w:pPr>
      <w:proofErr w:type="spellStart"/>
      <w:r>
        <w:t>Un</w:t>
      </w:r>
      <w:proofErr w:type="spellEnd"/>
      <w:r>
        <w:t xml:space="preserve"> </w:t>
      </w:r>
      <w:proofErr w:type="spellStart"/>
      <w:r>
        <w:t>statut</w:t>
      </w:r>
      <w:proofErr w:type="spellEnd"/>
      <w:r>
        <w:t xml:space="preserve"> </w:t>
      </w:r>
      <w:proofErr w:type="spellStart"/>
      <w:r>
        <w:t>clair</w:t>
      </w:r>
      <w:proofErr w:type="spellEnd"/>
      <w:r>
        <w:t xml:space="preserve"> </w:t>
      </w:r>
      <w:proofErr w:type="spellStart"/>
      <w:r>
        <w:t>pour</w:t>
      </w:r>
      <w:proofErr w:type="spellEnd"/>
      <w:r>
        <w:t xml:space="preserve"> </w:t>
      </w:r>
      <w:proofErr w:type="spellStart"/>
      <w:r>
        <w:t>chacun</w:t>
      </w:r>
      <w:proofErr w:type="spellEnd"/>
      <w:r>
        <w:t xml:space="preserve"> des </w:t>
      </w:r>
      <w:proofErr w:type="spellStart"/>
      <w:r>
        <w:t>outils</w:t>
      </w:r>
      <w:proofErr w:type="spellEnd"/>
      <w:r>
        <w:t xml:space="preserve"> et </w:t>
      </w:r>
      <w:proofErr w:type="spellStart"/>
      <w:r>
        <w:t>supports</w:t>
      </w:r>
      <w:proofErr w:type="spellEnd"/>
      <w:r>
        <w:t xml:space="preserve">  </w:t>
      </w:r>
    </w:p>
    <w:p w:rsidR="005E7783" w:rsidRDefault="005E7783"/>
    <w:p w:rsidR="00E902B6" w:rsidRDefault="005E7783">
      <w:r>
        <w:t>L'un des premiers éléments de notre méthode est le pack de neuf albums pour la classe. Nous avons respecté la forme des albums. Ils conservent ainsi leur statut d'œuvres littéraires. Ce sont de véritables objets socio-culturels qui permettent de poursuivre les apprentissages déjà amorcés en maternelle. Ces albums sont aussi mis en réseau dans le guide pédagogique au sein d'une rubrique qui vise l'acculturation. Le deuxième élément est le manuel pour l'élève. C'est un outil de référence pour les apprentissages. Il reprend des extraits significatifs des albums à lire, souvent les passages clés. Il comprend aussi des rubriques spécifiques dédiées à la découverte des aspects techniques de la lecture ainsi que des entraînements particuliers pour lire et relire, des mots, des phrases, des textes. Il s'agit donc d'un outil scolaire, d’un livre au service de l'apprentissage. Il évite la confusion des genres et des fonctions. Dans notre méthode l'album ne sert pas de prétexte pour travailler le code. Il n'est pas instrumentalisé. C'est à travers une comptine, dans le manuel, que les élèves abordent les correspondances graphophonologiques notamment. Les deux cahiers d'exercices pour l'élève sont deux autres éléments clés du dispositif. Ils permettent le travail quotidien et structuré de découverte et de compréhension des textes. Ils consolident aussi l'apprentissage du code alphabétique et offrent des supports pour l'étude de la langue et la production d‘écrits. Celle-ci est complétée aussi par l'usage d'un cahier de littérature. Notre dispositif intègre un imagier qui permet de mettre en place des situations d'entraînement et de consolidation de la conscience phonologique. Cette habilité phonologique nous le savons est indispensable à l'acquisition du principe alphabétique et elle constitue un bon prédicateur de réussite dans l'apprentissage de la lecture. Pour l'enseignant, outre le guide pédagogique, nous avons prévu un fichier de différenciation qui lui permettra de gérer l'hétérogénéité incontournable d'une classe. Ce fichier propose un ensemble de fiches photocopiables destinées à consolider les acquis des élèves les plus fragiles et à approfondir les notions abordées pour les lecteurs plus autonomes. Ils portent, bien entendu, sur toutes les dimensions de l'acte de lecture et ne le restreint pas à la seule étude du code.</w:t>
      </w:r>
    </w:p>
    <w:sectPr w:rsidR="00E902B6" w:rsidSect="006745D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41C0A94"/>
    <w:lvl w:ilvl="0">
      <w:start w:val="1"/>
      <w:numFmt w:val="decimal"/>
      <w:lvlText w:val="%1."/>
      <w:lvlJc w:val="left"/>
      <w:pPr>
        <w:tabs>
          <w:tab w:val="num" w:pos="360"/>
        </w:tabs>
        <w:ind w:left="360" w:hanging="360"/>
      </w:pPr>
    </w:lvl>
  </w:abstractNum>
  <w:abstractNum w:abstractNumId="1">
    <w:nsid w:val="FFFFFF89"/>
    <w:multiLevelType w:val="singleLevel"/>
    <w:tmpl w:val="1BA29E10"/>
    <w:lvl w:ilvl="0">
      <w:start w:val="1"/>
      <w:numFmt w:val="bullet"/>
      <w:lvlText w:val=""/>
      <w:lvlJc w:val="left"/>
      <w:pPr>
        <w:tabs>
          <w:tab w:val="num" w:pos="360"/>
        </w:tabs>
        <w:ind w:left="360" w:hanging="360"/>
      </w:pPr>
      <w:rPr>
        <w:rFonts w:ascii="Symbol" w:hAnsi="Symbol" w:hint="default"/>
      </w:rPr>
    </w:lvl>
  </w:abstractNum>
  <w:abstractNum w:abstractNumId="2">
    <w:nsid w:val="62A10B0D"/>
    <w:multiLevelType w:val="multilevel"/>
    <w:tmpl w:val="32D09E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FCA5A87"/>
    <w:multiLevelType w:val="hybridMultilevel"/>
    <w:tmpl w:val="5088E12A"/>
    <w:lvl w:ilvl="0" w:tplc="7A78BF3E">
      <w:start w:val="1"/>
      <w:numFmt w:val="bullet"/>
      <w:pStyle w:val="Nummerierung3"/>
      <w:lvlText w:val=""/>
      <w:lvlJc w:val="right"/>
      <w:pPr>
        <w:ind w:left="814"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0"/>
  </w:num>
  <w:num w:numId="7">
    <w:abstractNumId w:val="1"/>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1B247D"/>
    <w:rsid w:val="00045676"/>
    <w:rsid w:val="001B247D"/>
    <w:rsid w:val="00524CE3"/>
    <w:rsid w:val="005E7783"/>
    <w:rsid w:val="006745DF"/>
    <w:rsid w:val="0083646F"/>
    <w:rsid w:val="008B7555"/>
    <w:rsid w:val="009221B3"/>
    <w:rsid w:val="00E902B6"/>
    <w:rsid w:val="00F22DE7"/>
    <w:rsid w:val="00FC03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55"/>
    <w:pPr>
      <w:spacing w:line="360" w:lineRule="auto"/>
    </w:pPr>
    <w:rPr>
      <w:rFonts w:ascii="Arial" w:hAnsi="Arial"/>
      <w:lang w:val="de-CH"/>
    </w:rPr>
  </w:style>
  <w:style w:type="paragraph" w:styleId="Titre1">
    <w:name w:val="heading 1"/>
    <w:basedOn w:val="Normal"/>
    <w:next w:val="Normal"/>
    <w:link w:val="Titre1Car"/>
    <w:qFormat/>
    <w:rsid w:val="008B7555"/>
    <w:pPr>
      <w:keepNext/>
      <w:tabs>
        <w:tab w:val="left" w:pos="1021"/>
      </w:tabs>
      <w:spacing w:before="240" w:line="280" w:lineRule="atLeast"/>
      <w:jc w:val="both"/>
      <w:outlineLvl w:val="0"/>
    </w:pPr>
    <w:rPr>
      <w:rFonts w:eastAsia="Times New Roman" w:cs="Arial"/>
      <w:b/>
      <w:bCs/>
      <w:spacing w:val="6"/>
      <w:sz w:val="28"/>
      <w:szCs w:val="2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B7555"/>
    <w:rPr>
      <w:rFonts w:ascii="Arial" w:eastAsia="Times New Roman" w:hAnsi="Arial" w:cs="Arial"/>
      <w:b/>
      <w:bCs/>
      <w:spacing w:val="6"/>
      <w:sz w:val="28"/>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eastAsia="Times New Roman" w:cs="Times New Roman"/>
      <w:spacing w:val="6"/>
      <w:sz w:val="20"/>
      <w:szCs w:val="20"/>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CH"/>
    </w:rPr>
  </w:style>
  <w:style w:type="paragraph" w:styleId="Heading1">
    <w:name w:val="heading 1"/>
    <w:basedOn w:val="Normal"/>
    <w:next w:val="Normal"/>
    <w:link w:val="Heading1Ch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2043</Characters>
  <Application>Microsoft Office Word</Application>
  <DocSecurity>0</DocSecurity>
  <Lines>17</Lines>
  <Paragraphs>4</Paragraphs>
  <ScaleCrop>false</ScaleCrop>
  <Company>Privat</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Senn</dc:creator>
  <cp:keywords/>
  <dc:description/>
  <cp:lastModifiedBy>sfortier</cp:lastModifiedBy>
  <cp:revision>4</cp:revision>
  <dcterms:created xsi:type="dcterms:W3CDTF">2015-12-30T09:53:00Z</dcterms:created>
  <dcterms:modified xsi:type="dcterms:W3CDTF">2017-10-20T09:29:00Z</dcterms:modified>
</cp:coreProperties>
</file>